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16A1D" w14:textId="4F3827C4" w:rsidR="00F704FD" w:rsidRDefault="00F704FD" w:rsidP="00384A33">
      <w:pPr>
        <w:jc w:val="center"/>
        <w:rPr>
          <w:b/>
          <w:bCs/>
          <w:lang w:val="es-ES"/>
        </w:rPr>
      </w:pPr>
      <w:r w:rsidRPr="00F704FD">
        <w:rPr>
          <w:rFonts w:ascii="Lucida Sans"/>
          <w:b/>
          <w:bCs/>
          <w:noProof/>
          <w:color w:val="231F20"/>
          <w:lang w:eastAsia="es-CL"/>
        </w:rPr>
        <w:drawing>
          <wp:anchor distT="0" distB="0" distL="114300" distR="114300" simplePos="0" relativeHeight="251659264" behindDoc="1" locked="0" layoutInCell="1" allowOverlap="1" wp14:anchorId="601DB713" wp14:editId="33DCB35C">
            <wp:simplePos x="0" y="0"/>
            <wp:positionH relativeFrom="margin">
              <wp:posOffset>-357553</wp:posOffset>
            </wp:positionH>
            <wp:positionV relativeFrom="paragraph">
              <wp:posOffset>-548494</wp:posOffset>
            </wp:positionV>
            <wp:extent cx="468630" cy="593090"/>
            <wp:effectExtent l="0" t="0" r="7620" b="0"/>
            <wp:wrapNone/>
            <wp:docPr id="133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F7C" w:rsidRPr="00F704FD">
        <w:rPr>
          <w:b/>
          <w:bCs/>
          <w:lang w:val="es-ES"/>
        </w:rPr>
        <w:t>INDICACIONES PARA EL USO DE UNIFORME ESCOLAR INSTITUCIONAL 2022</w:t>
      </w:r>
    </w:p>
    <w:p w14:paraId="025A6207" w14:textId="77777777" w:rsidR="00D23F7C" w:rsidRDefault="00D23F7C" w:rsidP="00F704FD">
      <w:pPr>
        <w:jc w:val="both"/>
      </w:pPr>
    </w:p>
    <w:p w14:paraId="1033F7EE" w14:textId="385A7C2B" w:rsidR="00F704FD" w:rsidRDefault="00F704FD" w:rsidP="00F704FD">
      <w:pPr>
        <w:jc w:val="both"/>
      </w:pPr>
      <w:bookmarkStart w:id="0" w:name="_GoBack"/>
      <w:bookmarkEnd w:id="0"/>
      <w:r>
        <w:t>Estimados Padres y Apoderados:</w:t>
      </w:r>
    </w:p>
    <w:p w14:paraId="46D05267" w14:textId="0CFD37A5" w:rsidR="00F704FD" w:rsidRDefault="00F704FD" w:rsidP="00F704FD">
      <w:pPr>
        <w:jc w:val="both"/>
      </w:pPr>
      <w:r>
        <w:t>De acuerdo con lo establecido en nuestro Reglamento de Convivencia Escolar, antes del inicio de cada nuevo año escolar, nuestro Colegio informa las directrices para el uso del Uniforme Escolar y la Presentación Personal de lo</w:t>
      </w:r>
      <w:r w:rsidR="00F76777">
        <w:t>s estudiantes para el presente año escolar</w:t>
      </w:r>
      <w:r>
        <w:t xml:space="preserve">, de manera de que cada familia pueda conocer con tiempo estas indicaciones. </w:t>
      </w:r>
    </w:p>
    <w:p w14:paraId="77CBA0F1" w14:textId="4648F16B" w:rsidR="00384A33" w:rsidRDefault="00F704FD" w:rsidP="00F704FD">
      <w:pPr>
        <w:jc w:val="both"/>
      </w:pPr>
      <w:r>
        <w:t xml:space="preserve">Durante los años escolares 2020 y 2021, en el contexto de la emergencia sanitaria, nuestro Colegio aplicó políticas de flexibilidad en cuanto al uso de uniformes y la presentación personal, </w:t>
      </w:r>
      <w:r w:rsidR="00F76777">
        <w:t xml:space="preserve">de los estudiantes, </w:t>
      </w:r>
      <w:r>
        <w:t>entendiendo el difícil momento que atravesábamos como sociedad y considerando también la voluntariedad de la asistencia</w:t>
      </w:r>
      <w:r w:rsidR="00F76777">
        <w:t xml:space="preserve"> a clases presenciales</w:t>
      </w:r>
      <w:r>
        <w:t xml:space="preserve">. </w:t>
      </w:r>
    </w:p>
    <w:p w14:paraId="09FF6A7C" w14:textId="3AD0CD0C" w:rsidR="00384A33" w:rsidRDefault="00F704FD" w:rsidP="00F704FD">
      <w:pPr>
        <w:jc w:val="both"/>
      </w:pPr>
      <w:r>
        <w:t xml:space="preserve">Para el año 2022 y como lo han informado las autoridades, se retomará la asistencia </w:t>
      </w:r>
      <w:r w:rsidR="00F76777">
        <w:t xml:space="preserve">completa </w:t>
      </w:r>
      <w:r>
        <w:t xml:space="preserve">a clases en los establecimientos educativos, por lo que consideramos necesario avanzar en reestablecer las exigencias que nuestra normativa establece, en torno a uso del uniforme Institucional y presentación personal de los estudiantes, considerando que conforman </w:t>
      </w:r>
      <w:r w:rsidR="00F76777">
        <w:t xml:space="preserve">parte importante de la </w:t>
      </w:r>
      <w:r>
        <w:t xml:space="preserve">identidad institucional. Se recuerda que para los estudiantes de los niveles de Educación </w:t>
      </w:r>
      <w:proofErr w:type="spellStart"/>
      <w:r>
        <w:t>Parvularia</w:t>
      </w:r>
      <w:proofErr w:type="spellEnd"/>
      <w:r>
        <w:t xml:space="preserve">, el uniforme escolar consiste </w:t>
      </w:r>
      <w:r w:rsidR="00F76777">
        <w:t>en el buzo deportivo institucional</w:t>
      </w:r>
      <w:r>
        <w:t>. En cuanto al uso de delantal o capa</w:t>
      </w:r>
      <w:r w:rsidR="00F76777">
        <w:t>, será obligatoria</w:t>
      </w:r>
      <w:r>
        <w:t xml:space="preserve"> para los estudiantes de</w:t>
      </w:r>
      <w:r w:rsidR="00F76777">
        <w:t>sde</w:t>
      </w:r>
      <w:r>
        <w:t xml:space="preserve"> Capullito a 5° año básico; </w:t>
      </w:r>
      <w:r w:rsidR="00F76777">
        <w:t xml:space="preserve">siendo </w:t>
      </w:r>
      <w:r>
        <w:t>para las damas delantal cuadrillé rosado y para los varones capa o cotona café</w:t>
      </w:r>
      <w:r w:rsidR="00384A33">
        <w:t>.</w:t>
      </w:r>
    </w:p>
    <w:tbl>
      <w:tblPr>
        <w:tblpPr w:leftFromText="141" w:rightFromText="141" w:vertAnchor="text" w:horzAnchor="margin" w:tblpY="352"/>
        <w:tblW w:w="0" w:type="auto"/>
        <w:tblLook w:val="04A0" w:firstRow="1" w:lastRow="0" w:firstColumn="1" w:lastColumn="0" w:noHBand="0" w:noVBand="1"/>
      </w:tblPr>
      <w:tblGrid>
        <w:gridCol w:w="4748"/>
      </w:tblGrid>
      <w:tr w:rsidR="00384A33" w:rsidRPr="0048117D" w14:paraId="2070ABC8" w14:textId="77777777" w:rsidTr="00384A33">
        <w:trPr>
          <w:trHeight w:val="223"/>
        </w:trPr>
        <w:tc>
          <w:tcPr>
            <w:tcW w:w="4748" w:type="dxa"/>
            <w:tcBorders>
              <w:right w:val="single" w:sz="4" w:space="0" w:color="auto"/>
            </w:tcBorders>
            <w:shd w:val="clear" w:color="auto" w:fill="FABF8F"/>
          </w:tcPr>
          <w:p w14:paraId="121A9271" w14:textId="77777777" w:rsidR="00384A33" w:rsidRPr="0048117D" w:rsidRDefault="00384A33" w:rsidP="00384A33">
            <w:pPr>
              <w:spacing w:after="200" w:line="276" w:lineRule="auto"/>
              <w:jc w:val="center"/>
              <w:rPr>
                <w:rFonts w:ascii="Gill Sans MT" w:eastAsia="Calibri" w:hAnsi="Gill Sans MT" w:cs="Times New Roman"/>
                <w:b/>
                <w:sz w:val="20"/>
                <w:szCs w:val="20"/>
              </w:rPr>
            </w:pPr>
            <w:r w:rsidRPr="0048117D">
              <w:rPr>
                <w:rFonts w:ascii="Gill Sans MT" w:eastAsia="Calibri" w:hAnsi="Gill Sans MT" w:cs="Times New Roman"/>
                <w:b/>
                <w:color w:val="231F20"/>
                <w:w w:val="95"/>
                <w:sz w:val="20"/>
                <w:szCs w:val="20"/>
              </w:rPr>
              <w:t>Uniforme Regular</w:t>
            </w:r>
          </w:p>
        </w:tc>
      </w:tr>
      <w:tr w:rsidR="00384A33" w:rsidRPr="0048117D" w14:paraId="4A550FE2" w14:textId="77777777" w:rsidTr="00384A33">
        <w:trPr>
          <w:trHeight w:val="1683"/>
        </w:trPr>
        <w:tc>
          <w:tcPr>
            <w:tcW w:w="4748" w:type="dxa"/>
            <w:tcBorders>
              <w:right w:val="single" w:sz="4" w:space="0" w:color="auto"/>
            </w:tcBorders>
            <w:shd w:val="clear" w:color="auto" w:fill="FDE9D9"/>
          </w:tcPr>
          <w:p w14:paraId="1D7ACA03" w14:textId="77777777" w:rsidR="00384A33" w:rsidRPr="0048117D" w:rsidRDefault="00384A33" w:rsidP="00384A33">
            <w:pPr>
              <w:spacing w:after="0" w:line="276" w:lineRule="auto"/>
              <w:ind w:left="181" w:right="170"/>
              <w:rPr>
                <w:rFonts w:ascii="Gill Sans MT" w:eastAsia="Calibri" w:hAnsi="Gill Sans MT" w:cs="Times New Roman"/>
                <w:color w:val="231F20"/>
                <w:w w:val="110"/>
                <w:sz w:val="20"/>
                <w:szCs w:val="20"/>
              </w:rPr>
            </w:pPr>
            <w:r w:rsidRPr="0048117D">
              <w:rPr>
                <w:rFonts w:ascii="Gill Sans MT" w:eastAsia="Calibri" w:hAnsi="Gill Sans MT" w:cs="Times New Roman"/>
                <w:color w:val="231F20"/>
                <w:w w:val="110"/>
                <w:sz w:val="20"/>
                <w:szCs w:val="20"/>
              </w:rPr>
              <w:t xml:space="preserve">Zapatos negros. </w:t>
            </w:r>
          </w:p>
          <w:p w14:paraId="0AA48AF8" w14:textId="77777777" w:rsidR="00384A33" w:rsidRPr="0048117D" w:rsidRDefault="00384A33" w:rsidP="00384A33">
            <w:pPr>
              <w:spacing w:after="0" w:line="276" w:lineRule="auto"/>
              <w:ind w:left="181" w:right="170"/>
              <w:rPr>
                <w:rFonts w:ascii="Gill Sans MT" w:eastAsia="Calibri" w:hAnsi="Gill Sans MT" w:cs="Times New Roman"/>
                <w:color w:val="231F20"/>
                <w:w w:val="115"/>
                <w:sz w:val="20"/>
                <w:szCs w:val="20"/>
              </w:rPr>
            </w:pPr>
            <w:r w:rsidRPr="0048117D">
              <w:rPr>
                <w:rFonts w:ascii="Gill Sans MT" w:eastAsia="Calibri" w:hAnsi="Gill Sans MT" w:cs="Times New Roman"/>
                <w:color w:val="231F20"/>
                <w:w w:val="115"/>
                <w:sz w:val="20"/>
                <w:szCs w:val="20"/>
              </w:rPr>
              <w:t>Medias</w:t>
            </w:r>
            <w:r>
              <w:rPr>
                <w:rFonts w:ascii="Gill Sans MT" w:eastAsia="Calibri" w:hAnsi="Gill Sans MT" w:cs="Times New Roman"/>
                <w:color w:val="231F20"/>
                <w:w w:val="115"/>
                <w:sz w:val="20"/>
                <w:szCs w:val="20"/>
              </w:rPr>
              <w:t xml:space="preserve"> o calcetas</w:t>
            </w:r>
            <w:r w:rsidRPr="0048117D">
              <w:rPr>
                <w:rFonts w:ascii="Gill Sans MT" w:eastAsia="Calibri" w:hAnsi="Gill Sans MT" w:cs="Times New Roman"/>
                <w:color w:val="231F20"/>
                <w:w w:val="115"/>
                <w:sz w:val="20"/>
                <w:szCs w:val="20"/>
              </w:rPr>
              <w:t xml:space="preserve"> grises.</w:t>
            </w:r>
          </w:p>
          <w:p w14:paraId="6573F035" w14:textId="77777777" w:rsidR="00384A33" w:rsidRPr="0048117D" w:rsidRDefault="00384A33" w:rsidP="00384A33">
            <w:pPr>
              <w:spacing w:after="0" w:line="276" w:lineRule="auto"/>
              <w:ind w:left="181" w:right="170"/>
              <w:rPr>
                <w:rFonts w:ascii="Gill Sans MT" w:eastAsia="Calibri" w:hAnsi="Gill Sans MT" w:cs="Times New Roman"/>
                <w:sz w:val="20"/>
                <w:szCs w:val="20"/>
              </w:rPr>
            </w:pPr>
            <w:r w:rsidRPr="0048117D">
              <w:rPr>
                <w:rFonts w:ascii="Gill Sans MT" w:eastAsia="Calibri" w:hAnsi="Gill Sans MT" w:cs="Times New Roman"/>
                <w:color w:val="231F20"/>
                <w:w w:val="115"/>
                <w:sz w:val="20"/>
                <w:szCs w:val="20"/>
              </w:rPr>
              <w:t xml:space="preserve">Pantalón </w:t>
            </w:r>
            <w:r>
              <w:rPr>
                <w:rFonts w:ascii="Gill Sans MT" w:eastAsia="Calibri" w:hAnsi="Gill Sans MT" w:cs="Times New Roman"/>
                <w:color w:val="231F20"/>
                <w:w w:val="115"/>
                <w:sz w:val="20"/>
                <w:szCs w:val="20"/>
              </w:rPr>
              <w:t xml:space="preserve">escolar </w:t>
            </w:r>
            <w:r w:rsidRPr="0048117D">
              <w:rPr>
                <w:rFonts w:ascii="Gill Sans MT" w:eastAsia="Calibri" w:hAnsi="Gill Sans MT" w:cs="Times New Roman"/>
                <w:color w:val="231F20"/>
                <w:w w:val="115"/>
                <w:sz w:val="20"/>
                <w:szCs w:val="20"/>
              </w:rPr>
              <w:t>gris</w:t>
            </w:r>
            <w:r>
              <w:rPr>
                <w:rFonts w:ascii="Gill Sans MT" w:eastAsia="Calibri" w:hAnsi="Gill Sans MT" w:cs="Times New Roman"/>
                <w:color w:val="231F20"/>
                <w:w w:val="115"/>
                <w:sz w:val="20"/>
                <w:szCs w:val="20"/>
              </w:rPr>
              <w:t xml:space="preserve"> o </w:t>
            </w:r>
            <w:r w:rsidRPr="0048117D">
              <w:rPr>
                <w:rFonts w:ascii="Gill Sans MT" w:eastAsia="Calibri" w:hAnsi="Gill Sans MT" w:cs="Times New Roman"/>
                <w:color w:val="231F20"/>
                <w:w w:val="110"/>
                <w:sz w:val="20"/>
                <w:szCs w:val="20"/>
              </w:rPr>
              <w:t>Falda</w:t>
            </w:r>
            <w:r>
              <w:rPr>
                <w:rFonts w:ascii="Gill Sans MT" w:eastAsia="Calibri" w:hAnsi="Gill Sans MT" w:cs="Times New Roman"/>
                <w:color w:val="231F20"/>
                <w:w w:val="110"/>
                <w:sz w:val="20"/>
                <w:szCs w:val="20"/>
              </w:rPr>
              <w:t xml:space="preserve"> gris </w:t>
            </w:r>
            <w:r w:rsidRPr="0048117D">
              <w:rPr>
                <w:rFonts w:ascii="Gill Sans MT" w:eastAsia="Calibri" w:hAnsi="Gill Sans MT" w:cs="Times New Roman"/>
                <w:color w:val="231F20"/>
                <w:w w:val="110"/>
                <w:sz w:val="20"/>
                <w:szCs w:val="20"/>
              </w:rPr>
              <w:t xml:space="preserve">institucional. </w:t>
            </w:r>
          </w:p>
          <w:p w14:paraId="2BD31039" w14:textId="77777777" w:rsidR="00384A33" w:rsidRPr="0048117D" w:rsidRDefault="00384A33" w:rsidP="00384A33">
            <w:pPr>
              <w:spacing w:after="0" w:line="276" w:lineRule="auto"/>
              <w:ind w:left="179" w:right="172"/>
              <w:rPr>
                <w:rFonts w:ascii="Gill Sans MT" w:eastAsia="Calibri" w:hAnsi="Gill Sans MT" w:cs="Times New Roman"/>
                <w:sz w:val="20"/>
                <w:szCs w:val="20"/>
              </w:rPr>
            </w:pPr>
            <w:r w:rsidRPr="0048117D">
              <w:rPr>
                <w:rFonts w:ascii="Gill Sans MT" w:eastAsia="Calibri" w:hAnsi="Gill Sans MT" w:cs="Times New Roman"/>
                <w:color w:val="231F20"/>
                <w:w w:val="110"/>
                <w:sz w:val="20"/>
                <w:szCs w:val="20"/>
              </w:rPr>
              <w:t>Polera piqué institucional.</w:t>
            </w:r>
          </w:p>
          <w:p w14:paraId="5B2234EB" w14:textId="77777777" w:rsidR="00384A33" w:rsidRPr="0048117D" w:rsidRDefault="00384A33" w:rsidP="00384A33">
            <w:pPr>
              <w:spacing w:after="0" w:line="276" w:lineRule="auto"/>
              <w:ind w:left="179" w:right="172"/>
              <w:rPr>
                <w:rFonts w:ascii="Gill Sans MT" w:eastAsia="Calibri" w:hAnsi="Gill Sans MT" w:cs="Times New Roman"/>
                <w:sz w:val="20"/>
                <w:szCs w:val="20"/>
              </w:rPr>
            </w:pPr>
            <w:r w:rsidRPr="0048117D">
              <w:rPr>
                <w:rFonts w:ascii="Gill Sans MT" w:eastAsia="Calibri" w:hAnsi="Gill Sans MT" w:cs="Times New Roman"/>
                <w:color w:val="231F20"/>
                <w:w w:val="110"/>
                <w:sz w:val="20"/>
                <w:szCs w:val="20"/>
              </w:rPr>
              <w:t>Chaleco</w:t>
            </w:r>
            <w:r w:rsidRPr="0048117D">
              <w:rPr>
                <w:rFonts w:ascii="Gill Sans MT" w:eastAsia="Calibri" w:hAnsi="Gill Sans MT" w:cs="Times New Roman"/>
                <w:color w:val="231F20"/>
                <w:spacing w:val="-48"/>
                <w:w w:val="110"/>
                <w:sz w:val="20"/>
                <w:szCs w:val="20"/>
              </w:rPr>
              <w:t xml:space="preserve"> </w:t>
            </w:r>
            <w:r w:rsidRPr="0048117D">
              <w:rPr>
                <w:rFonts w:ascii="Gill Sans MT" w:eastAsia="Calibri" w:hAnsi="Gill Sans MT" w:cs="Times New Roman"/>
                <w:color w:val="231F20"/>
                <w:w w:val="110"/>
                <w:sz w:val="20"/>
                <w:szCs w:val="20"/>
              </w:rPr>
              <w:t>o</w:t>
            </w:r>
            <w:r w:rsidRPr="0048117D">
              <w:rPr>
                <w:rFonts w:ascii="Gill Sans MT" w:eastAsia="Calibri" w:hAnsi="Gill Sans MT" w:cs="Times New Roman"/>
                <w:color w:val="231F20"/>
                <w:spacing w:val="-47"/>
                <w:w w:val="110"/>
                <w:sz w:val="20"/>
                <w:szCs w:val="20"/>
              </w:rPr>
              <w:t xml:space="preserve"> </w:t>
            </w:r>
            <w:r w:rsidRPr="0048117D">
              <w:rPr>
                <w:rFonts w:ascii="Gill Sans MT" w:eastAsia="Calibri" w:hAnsi="Gill Sans MT" w:cs="Times New Roman"/>
                <w:color w:val="231F20"/>
                <w:w w:val="110"/>
                <w:sz w:val="20"/>
                <w:szCs w:val="20"/>
              </w:rPr>
              <w:t>sweater</w:t>
            </w:r>
            <w:r w:rsidRPr="0048117D">
              <w:rPr>
                <w:rFonts w:ascii="Gill Sans MT" w:eastAsia="Calibri" w:hAnsi="Gill Sans MT" w:cs="Times New Roman"/>
                <w:color w:val="231F20"/>
                <w:spacing w:val="-48"/>
                <w:w w:val="110"/>
                <w:sz w:val="20"/>
                <w:szCs w:val="20"/>
              </w:rPr>
              <w:t xml:space="preserve"> </w:t>
            </w:r>
            <w:r w:rsidRPr="0048117D">
              <w:rPr>
                <w:rFonts w:ascii="Gill Sans MT" w:eastAsia="Calibri" w:hAnsi="Gill Sans MT" w:cs="Times New Roman"/>
                <w:color w:val="231F20"/>
                <w:w w:val="110"/>
                <w:sz w:val="20"/>
                <w:szCs w:val="20"/>
              </w:rPr>
              <w:t>azul</w:t>
            </w:r>
            <w:r w:rsidRPr="0048117D">
              <w:rPr>
                <w:rFonts w:ascii="Gill Sans MT" w:eastAsia="Calibri" w:hAnsi="Gill Sans MT" w:cs="Times New Roman"/>
                <w:color w:val="231F20"/>
                <w:spacing w:val="-46"/>
                <w:w w:val="110"/>
                <w:sz w:val="20"/>
                <w:szCs w:val="20"/>
              </w:rPr>
              <w:t xml:space="preserve"> </w:t>
            </w:r>
            <w:r w:rsidRPr="0048117D">
              <w:rPr>
                <w:rFonts w:ascii="Gill Sans MT" w:eastAsia="Calibri" w:hAnsi="Gill Sans MT" w:cs="Times New Roman"/>
                <w:color w:val="231F20"/>
                <w:w w:val="110"/>
                <w:sz w:val="20"/>
                <w:szCs w:val="20"/>
              </w:rPr>
              <w:t>institucional. Chaqueta</w:t>
            </w:r>
            <w:r w:rsidRPr="0048117D">
              <w:rPr>
                <w:rFonts w:ascii="Gill Sans MT" w:eastAsia="Calibri" w:hAnsi="Gill Sans MT" w:cs="Times New Roman"/>
                <w:color w:val="231F20"/>
                <w:spacing w:val="-14"/>
                <w:w w:val="110"/>
                <w:sz w:val="20"/>
                <w:szCs w:val="20"/>
              </w:rPr>
              <w:t xml:space="preserve"> </w:t>
            </w:r>
            <w:r w:rsidRPr="0048117D">
              <w:rPr>
                <w:rFonts w:ascii="Gill Sans MT" w:eastAsia="Calibri" w:hAnsi="Gill Sans MT" w:cs="Times New Roman"/>
                <w:color w:val="231F20"/>
                <w:w w:val="110"/>
                <w:sz w:val="20"/>
                <w:szCs w:val="20"/>
              </w:rPr>
              <w:t>institucional.</w:t>
            </w:r>
          </w:p>
        </w:tc>
      </w:tr>
    </w:tbl>
    <w:tbl>
      <w:tblPr>
        <w:tblpPr w:leftFromText="141" w:rightFromText="141" w:vertAnchor="text" w:horzAnchor="page" w:tblpX="6601" w:tblpY="379"/>
        <w:tblW w:w="0" w:type="auto"/>
        <w:tblLook w:val="04A0" w:firstRow="1" w:lastRow="0" w:firstColumn="1" w:lastColumn="0" w:noHBand="0" w:noVBand="1"/>
      </w:tblPr>
      <w:tblGrid>
        <w:gridCol w:w="4111"/>
      </w:tblGrid>
      <w:tr w:rsidR="00384A33" w:rsidRPr="0048117D" w14:paraId="77DF2DA4" w14:textId="77777777" w:rsidTr="00384A33">
        <w:tc>
          <w:tcPr>
            <w:tcW w:w="4111" w:type="dxa"/>
            <w:tcBorders>
              <w:right w:val="single" w:sz="4" w:space="0" w:color="auto"/>
            </w:tcBorders>
            <w:shd w:val="clear" w:color="auto" w:fill="FABF8F"/>
          </w:tcPr>
          <w:p w14:paraId="7444362C" w14:textId="77777777" w:rsidR="00384A33" w:rsidRPr="0048117D" w:rsidRDefault="00384A33" w:rsidP="00384A33">
            <w:pPr>
              <w:spacing w:after="200" w:line="217" w:lineRule="exact"/>
              <w:rPr>
                <w:rFonts w:ascii="Gill Sans MT" w:eastAsia="Calibri" w:hAnsi="Gill Sans MT" w:cs="Times New Roman"/>
                <w:b/>
                <w:sz w:val="20"/>
                <w:szCs w:val="20"/>
              </w:rPr>
            </w:pPr>
            <w:r w:rsidRPr="0048117D">
              <w:rPr>
                <w:rFonts w:ascii="Gill Sans MT" w:eastAsia="Calibri" w:hAnsi="Gill Sans MT" w:cs="Times New Roman"/>
                <w:b/>
                <w:color w:val="231F20"/>
                <w:w w:val="95"/>
                <w:sz w:val="20"/>
                <w:szCs w:val="20"/>
              </w:rPr>
              <w:t>Uniforme</w:t>
            </w:r>
            <w:r w:rsidRPr="0048117D">
              <w:rPr>
                <w:rFonts w:ascii="Gill Sans MT" w:eastAsia="Calibri" w:hAnsi="Gill Sans MT" w:cs="Times New Roman"/>
                <w:b/>
                <w:color w:val="231F20"/>
                <w:spacing w:val="-11"/>
                <w:w w:val="95"/>
                <w:sz w:val="20"/>
                <w:szCs w:val="20"/>
              </w:rPr>
              <w:t xml:space="preserve"> </w:t>
            </w:r>
            <w:r w:rsidRPr="0048117D">
              <w:rPr>
                <w:rFonts w:ascii="Gill Sans MT" w:eastAsia="Calibri" w:hAnsi="Gill Sans MT" w:cs="Times New Roman"/>
                <w:b/>
                <w:color w:val="231F20"/>
                <w:w w:val="95"/>
                <w:sz w:val="20"/>
                <w:szCs w:val="20"/>
              </w:rPr>
              <w:t>educación</w:t>
            </w:r>
            <w:r w:rsidRPr="0048117D">
              <w:rPr>
                <w:rFonts w:ascii="Gill Sans MT" w:eastAsia="Calibri" w:hAnsi="Gill Sans MT" w:cs="Times New Roman"/>
                <w:b/>
                <w:color w:val="231F20"/>
                <w:spacing w:val="-10"/>
                <w:w w:val="95"/>
                <w:sz w:val="20"/>
                <w:szCs w:val="20"/>
              </w:rPr>
              <w:t xml:space="preserve"> </w:t>
            </w:r>
            <w:r w:rsidRPr="0048117D">
              <w:rPr>
                <w:rFonts w:ascii="Gill Sans MT" w:eastAsia="Calibri" w:hAnsi="Gill Sans MT" w:cs="Times New Roman"/>
                <w:b/>
                <w:color w:val="231F20"/>
                <w:w w:val="95"/>
                <w:sz w:val="20"/>
                <w:szCs w:val="20"/>
              </w:rPr>
              <w:t>física</w:t>
            </w:r>
            <w:r w:rsidRPr="0048117D">
              <w:rPr>
                <w:rFonts w:ascii="Gill Sans MT" w:eastAsia="Calibri" w:hAnsi="Gill Sans MT" w:cs="Times New Roman"/>
                <w:b/>
                <w:color w:val="231F20"/>
                <w:spacing w:val="-10"/>
                <w:w w:val="95"/>
                <w:sz w:val="20"/>
                <w:szCs w:val="20"/>
              </w:rPr>
              <w:t xml:space="preserve"> </w:t>
            </w:r>
            <w:r w:rsidRPr="0048117D">
              <w:rPr>
                <w:rFonts w:ascii="Gill Sans MT" w:eastAsia="Calibri" w:hAnsi="Gill Sans MT" w:cs="Times New Roman"/>
                <w:b/>
                <w:color w:val="231F20"/>
                <w:w w:val="95"/>
                <w:sz w:val="20"/>
                <w:szCs w:val="20"/>
              </w:rPr>
              <w:t>y</w:t>
            </w:r>
            <w:r w:rsidRPr="0048117D">
              <w:rPr>
                <w:rFonts w:ascii="Gill Sans MT" w:eastAsia="Calibri" w:hAnsi="Gill Sans MT" w:cs="Times New Roman"/>
                <w:b/>
                <w:color w:val="231F20"/>
                <w:spacing w:val="-11"/>
                <w:w w:val="95"/>
                <w:sz w:val="20"/>
                <w:szCs w:val="20"/>
              </w:rPr>
              <w:t xml:space="preserve"> </w:t>
            </w:r>
            <w:r w:rsidRPr="0048117D">
              <w:rPr>
                <w:rFonts w:ascii="Gill Sans MT" w:eastAsia="Calibri" w:hAnsi="Gill Sans MT" w:cs="Times New Roman"/>
                <w:b/>
                <w:color w:val="231F20"/>
                <w:w w:val="95"/>
                <w:sz w:val="20"/>
                <w:szCs w:val="20"/>
              </w:rPr>
              <w:t>deportivo</w:t>
            </w:r>
          </w:p>
        </w:tc>
      </w:tr>
      <w:tr w:rsidR="00384A33" w:rsidRPr="0048117D" w14:paraId="251D678F" w14:textId="77777777" w:rsidTr="00384A33">
        <w:trPr>
          <w:trHeight w:val="1706"/>
        </w:trPr>
        <w:tc>
          <w:tcPr>
            <w:tcW w:w="4111" w:type="dxa"/>
            <w:tcBorders>
              <w:right w:val="single" w:sz="4" w:space="0" w:color="auto"/>
            </w:tcBorders>
            <w:shd w:val="clear" w:color="auto" w:fill="FDE9D9"/>
          </w:tcPr>
          <w:p w14:paraId="47E6EFED" w14:textId="77777777" w:rsidR="00384A33" w:rsidRPr="0048117D" w:rsidRDefault="00384A33" w:rsidP="00384A33">
            <w:pPr>
              <w:spacing w:after="0" w:line="276" w:lineRule="auto"/>
              <w:ind w:left="108" w:right="318"/>
              <w:rPr>
                <w:rFonts w:ascii="Gill Sans MT" w:eastAsia="Calibri" w:hAnsi="Gill Sans MT" w:cs="Times New Roman"/>
                <w:color w:val="231F20"/>
                <w:w w:val="110"/>
                <w:sz w:val="20"/>
                <w:szCs w:val="20"/>
              </w:rPr>
            </w:pPr>
            <w:r w:rsidRPr="0048117D">
              <w:rPr>
                <w:rFonts w:ascii="Gill Sans MT" w:eastAsia="Calibri" w:hAnsi="Gill Sans MT" w:cs="Times New Roman"/>
                <w:color w:val="231F20"/>
                <w:w w:val="110"/>
                <w:sz w:val="20"/>
                <w:szCs w:val="20"/>
              </w:rPr>
              <w:t xml:space="preserve">Buzo deportivo Institucional. </w:t>
            </w:r>
          </w:p>
          <w:p w14:paraId="018F40FA" w14:textId="77777777" w:rsidR="00384A33" w:rsidRPr="0048117D" w:rsidRDefault="00384A33" w:rsidP="00384A33">
            <w:pPr>
              <w:spacing w:after="0" w:line="276" w:lineRule="auto"/>
              <w:ind w:left="108" w:right="318"/>
              <w:rPr>
                <w:rFonts w:ascii="Gill Sans MT" w:eastAsia="Calibri" w:hAnsi="Gill Sans MT" w:cs="Times New Roman"/>
                <w:sz w:val="20"/>
                <w:szCs w:val="20"/>
              </w:rPr>
            </w:pPr>
            <w:r w:rsidRPr="0048117D">
              <w:rPr>
                <w:rFonts w:ascii="Gill Sans MT" w:eastAsia="Calibri" w:hAnsi="Gill Sans MT" w:cs="Times New Roman"/>
                <w:color w:val="231F20"/>
                <w:w w:val="110"/>
                <w:sz w:val="20"/>
                <w:szCs w:val="20"/>
              </w:rPr>
              <w:t>Calzas o short azul institucional.</w:t>
            </w:r>
          </w:p>
          <w:p w14:paraId="6FBC5D2E" w14:textId="77777777" w:rsidR="00384A33" w:rsidRPr="0048117D" w:rsidRDefault="00384A33" w:rsidP="00384A33">
            <w:pPr>
              <w:spacing w:after="0" w:line="276" w:lineRule="auto"/>
              <w:ind w:left="110" w:right="15"/>
              <w:rPr>
                <w:rFonts w:ascii="Gill Sans MT" w:eastAsia="Calibri" w:hAnsi="Gill Sans MT" w:cs="Times New Roman"/>
                <w:color w:val="231F20"/>
                <w:w w:val="110"/>
                <w:sz w:val="20"/>
                <w:szCs w:val="20"/>
              </w:rPr>
            </w:pPr>
            <w:r w:rsidRPr="0048117D">
              <w:rPr>
                <w:rFonts w:ascii="Gill Sans MT" w:eastAsia="Calibri" w:hAnsi="Gill Sans MT" w:cs="Times New Roman"/>
                <w:color w:val="231F20"/>
                <w:w w:val="110"/>
                <w:sz w:val="20"/>
                <w:szCs w:val="20"/>
              </w:rPr>
              <w:t xml:space="preserve">Polera educación física institucional. </w:t>
            </w:r>
          </w:p>
          <w:p w14:paraId="284FADEB" w14:textId="77777777" w:rsidR="00384A33" w:rsidRPr="0048117D" w:rsidRDefault="00384A33" w:rsidP="00384A33">
            <w:pPr>
              <w:spacing w:after="0" w:line="276" w:lineRule="auto"/>
              <w:ind w:left="110" w:right="15"/>
              <w:rPr>
                <w:rFonts w:ascii="Gill Sans MT" w:eastAsia="Calibri" w:hAnsi="Gill Sans MT" w:cs="Times New Roman"/>
                <w:sz w:val="20"/>
                <w:szCs w:val="20"/>
              </w:rPr>
            </w:pPr>
            <w:r w:rsidRPr="0048117D">
              <w:rPr>
                <w:rFonts w:ascii="Gill Sans MT" w:eastAsia="Calibri" w:hAnsi="Gill Sans MT" w:cs="Times New Roman"/>
                <w:color w:val="231F20"/>
                <w:w w:val="110"/>
                <w:sz w:val="20"/>
                <w:szCs w:val="20"/>
              </w:rPr>
              <w:t>Medias blancas educación física.</w:t>
            </w:r>
          </w:p>
          <w:p w14:paraId="557C3E6A" w14:textId="77777777" w:rsidR="00384A33" w:rsidRDefault="00384A33" w:rsidP="00384A33">
            <w:pPr>
              <w:spacing w:after="0" w:line="276" w:lineRule="auto"/>
              <w:ind w:left="110"/>
              <w:rPr>
                <w:rFonts w:ascii="Gill Sans MT" w:eastAsia="Calibri" w:hAnsi="Gill Sans MT" w:cs="Times New Roman"/>
                <w:color w:val="231F20"/>
                <w:w w:val="110"/>
                <w:sz w:val="20"/>
                <w:szCs w:val="20"/>
              </w:rPr>
            </w:pPr>
            <w:r w:rsidRPr="0048117D">
              <w:rPr>
                <w:rFonts w:ascii="Gill Sans MT" w:eastAsia="Calibri" w:hAnsi="Gill Sans MT" w:cs="Times New Roman"/>
                <w:color w:val="231F20"/>
                <w:w w:val="110"/>
                <w:sz w:val="20"/>
                <w:szCs w:val="20"/>
              </w:rPr>
              <w:t>Zapatillas deportivas.</w:t>
            </w:r>
          </w:p>
          <w:p w14:paraId="13CFC74C" w14:textId="1A733AB5" w:rsidR="00384A33" w:rsidRPr="0048117D" w:rsidRDefault="00384A33" w:rsidP="00384A33">
            <w:pPr>
              <w:spacing w:after="0" w:line="276" w:lineRule="auto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21E908BB" w14:textId="41D648EE" w:rsidR="00384A33" w:rsidRDefault="00384A33" w:rsidP="00F704FD">
      <w:pPr>
        <w:jc w:val="both"/>
      </w:pPr>
      <w:r>
        <w:t>El uniforme escolar institucional se conforma de las siguientes prendas:</w:t>
      </w:r>
    </w:p>
    <w:p w14:paraId="194BDA45" w14:textId="77777777" w:rsidR="00F26652" w:rsidRDefault="00F704FD" w:rsidP="00F704FD">
      <w:pPr>
        <w:jc w:val="both"/>
      </w:pPr>
      <w:r>
        <w:t>Todas las prendas que forman parte del uniforme institucional se encuentran disponibles en tiendas del centro de Villa Alemana y Quilpué</w:t>
      </w:r>
      <w:r w:rsidR="00F26652">
        <w:t>:</w:t>
      </w:r>
      <w:r w:rsidR="00384A33">
        <w:t xml:space="preserve"> </w:t>
      </w:r>
    </w:p>
    <w:p w14:paraId="4B329D98" w14:textId="128F8017" w:rsidR="00384A33" w:rsidRDefault="00F26652" w:rsidP="00F704FD">
      <w:pPr>
        <w:jc w:val="both"/>
      </w:pPr>
      <w:r>
        <w:t xml:space="preserve">- Confecciones </w:t>
      </w:r>
      <w:r w:rsidR="00384A33">
        <w:t>Pasten</w:t>
      </w:r>
      <w:r>
        <w:t>; Maturana 31 pasaje Oriana C -6</w:t>
      </w:r>
      <w:r w:rsidR="000866C7">
        <w:t>,</w:t>
      </w:r>
      <w:r>
        <w:t xml:space="preserve"> Villa Alemana</w:t>
      </w:r>
    </w:p>
    <w:p w14:paraId="760D1A99" w14:textId="5BA217CE" w:rsidR="00F26652" w:rsidRDefault="00F26652" w:rsidP="00F704FD">
      <w:pPr>
        <w:jc w:val="both"/>
      </w:pPr>
      <w:r>
        <w:t xml:space="preserve">- Confecciones </w:t>
      </w:r>
      <w:proofErr w:type="spellStart"/>
      <w:r>
        <w:t>Bles</w:t>
      </w:r>
      <w:r w:rsidR="000866C7">
        <w:t>sed</w:t>
      </w:r>
      <w:proofErr w:type="spellEnd"/>
      <w:r>
        <w:t>; Santiago 718 B</w:t>
      </w:r>
      <w:r w:rsidR="000866C7">
        <w:t>,</w:t>
      </w:r>
      <w:r>
        <w:t xml:space="preserve"> Villa Alemana</w:t>
      </w:r>
    </w:p>
    <w:p w14:paraId="7478274E" w14:textId="6937BA73" w:rsidR="000866C7" w:rsidRDefault="000866C7" w:rsidP="00F704FD">
      <w:pPr>
        <w:jc w:val="both"/>
      </w:pPr>
      <w:r>
        <w:t xml:space="preserve">- </w:t>
      </w:r>
      <w:proofErr w:type="spellStart"/>
      <w:r>
        <w:t>Multitiendas</w:t>
      </w:r>
      <w:proofErr w:type="spellEnd"/>
      <w:r>
        <w:t xml:space="preserve"> Paris y Ripley, Quilpué.</w:t>
      </w:r>
    </w:p>
    <w:p w14:paraId="000411C5" w14:textId="53D2F692" w:rsidR="00F704FD" w:rsidRDefault="00F704FD" w:rsidP="00F704FD">
      <w:pPr>
        <w:jc w:val="both"/>
      </w:pPr>
      <w:r>
        <w:t xml:space="preserve">Ante dudas o consultas, referidas a esta normativa, favor contactar a Inspectoría General; ursula.arriaza@colegiohispano.cl </w:t>
      </w:r>
    </w:p>
    <w:p w14:paraId="5F4A12CF" w14:textId="37C06BE3" w:rsidR="00D23F7C" w:rsidRDefault="00D23F7C" w:rsidP="00F704FD">
      <w:pPr>
        <w:jc w:val="both"/>
      </w:pPr>
    </w:p>
    <w:p w14:paraId="6BF7B163" w14:textId="1B84FB13" w:rsidR="00D23F7C" w:rsidRPr="00D23F7C" w:rsidRDefault="00D23F7C" w:rsidP="00D23F7C">
      <w:pPr>
        <w:jc w:val="right"/>
        <w:rPr>
          <w:b/>
          <w:lang w:val="es-ES"/>
        </w:rPr>
      </w:pPr>
      <w:r w:rsidRPr="00D23F7C">
        <w:rPr>
          <w:b/>
        </w:rPr>
        <w:t>INSPECTOCTORIA GENERAL</w:t>
      </w:r>
    </w:p>
    <w:sectPr w:rsidR="00D23F7C" w:rsidRPr="00D23F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FD"/>
    <w:rsid w:val="000866C7"/>
    <w:rsid w:val="00384A33"/>
    <w:rsid w:val="00C071F2"/>
    <w:rsid w:val="00D23F7C"/>
    <w:rsid w:val="00F26652"/>
    <w:rsid w:val="00F704FD"/>
    <w:rsid w:val="00F7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8093F"/>
  <w15:chartTrackingRefBased/>
  <w15:docId w15:val="{5408B62C-3A76-449B-B56C-BA5F62C4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dell25</dc:creator>
  <cp:keywords/>
  <dc:description/>
  <cp:lastModifiedBy>palominopamela850@gmail.com</cp:lastModifiedBy>
  <cp:revision>2</cp:revision>
  <dcterms:created xsi:type="dcterms:W3CDTF">2022-01-06T14:23:00Z</dcterms:created>
  <dcterms:modified xsi:type="dcterms:W3CDTF">2022-01-06T14:23:00Z</dcterms:modified>
</cp:coreProperties>
</file>